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4DBD" w:rsidRPr="00CC4DBD" w:rsidRDefault="00CC4DBD" w:rsidP="00CC4DB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C2D2E"/>
          <w:sz w:val="24"/>
          <w:szCs w:val="24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5"/>
          <w:szCs w:val="25"/>
          <w:shd w:val="clear" w:color="auto" w:fill="FFFFFF"/>
          <w:lang w:eastAsia="ru-RU"/>
        </w:rPr>
        <w:t xml:space="preserve">Санкт-Петербургская государственная художественно-промышленная академия имени А. Л. </w:t>
      </w:r>
      <w:proofErr w:type="spellStart"/>
      <w:r w:rsidRPr="00CC4DBD">
        <w:rPr>
          <w:rFonts w:ascii="Arial" w:eastAsia="Times New Roman" w:hAnsi="Arial" w:cs="Arial"/>
          <w:color w:val="303030"/>
          <w:sz w:val="25"/>
          <w:szCs w:val="25"/>
          <w:shd w:val="clear" w:color="auto" w:fill="FFFFFF"/>
          <w:lang w:eastAsia="ru-RU"/>
        </w:rPr>
        <w:t>Штиглица</w:t>
      </w:r>
      <w:proofErr w:type="spellEnd"/>
      <w:r w:rsidRPr="00CC4DBD">
        <w:rPr>
          <w:rFonts w:ascii="Arial" w:eastAsia="Times New Roman" w:hAnsi="Arial" w:cs="Arial"/>
          <w:color w:val="303030"/>
          <w:sz w:val="25"/>
          <w:szCs w:val="25"/>
          <w:shd w:val="clear" w:color="auto" w:fill="FFFFFF"/>
          <w:lang w:eastAsia="ru-RU"/>
        </w:rPr>
        <w:t xml:space="preserve"> приглашает принять участие в работе</w:t>
      </w:r>
      <w:r w:rsidRPr="00CC4DBD">
        <w:rPr>
          <w:rFonts w:ascii="Arial" w:eastAsia="Times New Roman" w:hAnsi="Arial" w:cs="Arial"/>
          <w:color w:val="303030"/>
          <w:sz w:val="25"/>
          <w:szCs w:val="25"/>
          <w:shd w:val="clear" w:color="auto" w:fill="FFFFFF"/>
          <w:lang w:eastAsia="ru-RU"/>
        </w:rPr>
        <w:br/>
      </w:r>
      <w:r w:rsidRPr="00CC4DBD">
        <w:rPr>
          <w:rFonts w:ascii="Arial" w:eastAsia="Times New Roman" w:hAnsi="Arial" w:cs="Arial"/>
          <w:b/>
          <w:bCs/>
          <w:color w:val="303030"/>
          <w:sz w:val="25"/>
          <w:lang w:eastAsia="ru-RU"/>
        </w:rPr>
        <w:t>Международной научно-практической конференции </w:t>
      </w: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«МЕСМАХЕРОВСКИЕ ЧТЕНИЯ ― 2025»,</w:t>
      </w:r>
      <w:r w:rsidRPr="00CC4DBD">
        <w:rPr>
          <w:rFonts w:ascii="Arial" w:eastAsia="Times New Roman" w:hAnsi="Arial" w:cs="Arial"/>
          <w:color w:val="303030"/>
          <w:sz w:val="25"/>
          <w:szCs w:val="25"/>
          <w:shd w:val="clear" w:color="auto" w:fill="FFFFFF"/>
          <w:lang w:eastAsia="ru-RU"/>
        </w:rPr>
        <w:t> которая состоится </w:t>
      </w: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20–21 марта 2025 г.</w:t>
      </w:r>
    </w:p>
    <w:p w:rsidR="00CC4DBD" w:rsidRPr="00CC4DBD" w:rsidRDefault="00CC4DBD" w:rsidP="00CC4DBD">
      <w:pPr>
        <w:shd w:val="clear" w:color="auto" w:fill="FFFFFF"/>
        <w:spacing w:after="157" w:line="240" w:lineRule="auto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.25pt;height:24.25pt"/>
        </w:pict>
      </w:r>
    </w:p>
    <w:p w:rsidR="00CC4DBD" w:rsidRPr="00CC4DBD" w:rsidRDefault="00CC4DBD" w:rsidP="00CC4DB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 </w:t>
      </w:r>
    </w:p>
    <w:p w:rsidR="00CC4DBD" w:rsidRPr="00CC4DBD" w:rsidRDefault="00CC4DBD" w:rsidP="00CC4DBD">
      <w:pPr>
        <w:shd w:val="clear" w:color="auto" w:fill="FFFFFF"/>
        <w:spacing w:after="157" w:line="240" w:lineRule="auto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 xml:space="preserve">Конференция традиционно приурочена ко дню </w:t>
      </w:r>
      <w:proofErr w:type="gramStart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рождения первого директора Центрального училища технического рисования барона</w:t>
      </w:r>
      <w:proofErr w:type="gramEnd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 xml:space="preserve"> </w:t>
      </w:r>
      <w:proofErr w:type="spellStart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Штиглица</w:t>
      </w:r>
      <w:proofErr w:type="spellEnd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 xml:space="preserve"> Максимилиана Егоровича </w:t>
      </w:r>
      <w:proofErr w:type="spellStart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Месмахера</w:t>
      </w:r>
      <w:proofErr w:type="spellEnd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 xml:space="preserve"> (1842–1906), выдающегося архитектора, художника и педагога. 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 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В 2025 г. конференция посвящается 80-летию Победы в Великой Отечественной войне.</w:t>
      </w:r>
    </w:p>
    <w:p w:rsidR="00CC4DBD" w:rsidRPr="00CC4DBD" w:rsidRDefault="00CC4DBD" w:rsidP="00CC4DBD">
      <w:pPr>
        <w:shd w:val="clear" w:color="auto" w:fill="FFFFFF"/>
        <w:spacing w:after="157" w:line="240" w:lineRule="auto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Программа конференции включает исторические исследования в сфере изобразительного, монументально-декоративного и декоративно-прикладного искусства, архитектуры и дизайна. В конференции принимают участие ученые, педагоги, дизайнеры и художники, представители учреждений культуры и искусства, аспиранты и студенты.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 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Темы пленарного заседания конференции:</w:t>
      </w:r>
    </w:p>
    <w:p w:rsidR="00CC4DBD" w:rsidRPr="00CC4DBD" w:rsidRDefault="00CC4DBD" w:rsidP="00CC4DBD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Историческое наследие: тема Великой Отечественной войны и подвига советского народа в научных исследованиях и художественном творчестве второй половины XX — первой четверти XXI столетий;</w:t>
      </w:r>
    </w:p>
    <w:p w:rsidR="00CC4DBD" w:rsidRPr="00CC4DBD" w:rsidRDefault="00CC4DBD" w:rsidP="00CC4DBD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Реставрация разрушенного в годы войны историко-архитектурного наследия – подготовка специалистов по художественной отделке зданий и сооружений;</w:t>
      </w:r>
    </w:p>
    <w:p w:rsidR="00CC4DBD" w:rsidRPr="00CC4DBD" w:rsidRDefault="00CC4DBD" w:rsidP="00CC4DBD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У истоков Ленинградского художественно-промышленного училища: к 80-летию воссоздания;</w:t>
      </w:r>
    </w:p>
    <w:p w:rsidR="00CC4DBD" w:rsidRPr="00CC4DBD" w:rsidRDefault="00CC4DBD" w:rsidP="00CC4DBD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Отделение мастеров как уровень образования в Ленинградском художественно-промышленном училище.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Темы секций конференции:</w:t>
      </w:r>
    </w:p>
    <w:p w:rsidR="00CC4DBD" w:rsidRPr="00CC4DBD" w:rsidRDefault="00CC4DBD" w:rsidP="00CC4DBD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Роль архитекторов в разработке учебных программ подготовки художников изобразительного, декоративного и промышленного искусства;</w:t>
      </w:r>
    </w:p>
    <w:p w:rsidR="00CC4DBD" w:rsidRPr="00CC4DBD" w:rsidRDefault="00CC4DBD" w:rsidP="00CC4DBD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Монументальное искусство на службе Отечеству;</w:t>
      </w:r>
    </w:p>
    <w:p w:rsidR="00CC4DBD" w:rsidRPr="00CC4DBD" w:rsidRDefault="00CC4DBD" w:rsidP="00CC4DBD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Декоративно-прикладное искусство: история формирования кафедр ЛВХПУ;</w:t>
      </w:r>
    </w:p>
    <w:p w:rsidR="00CC4DBD" w:rsidRPr="00CC4DBD" w:rsidRDefault="00CC4DBD" w:rsidP="00CC4DBD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 xml:space="preserve">Научно-исследовательские экспериментальные мастерские в ЛХПУ и учебно-производственные мастерские ЛВХПУ им. В. И. Мухиной как база практического обучения в СПГХПА им. А. Л. </w:t>
      </w:r>
      <w:proofErr w:type="spellStart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Штиглица</w:t>
      </w:r>
      <w:proofErr w:type="spellEnd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;</w:t>
      </w:r>
    </w:p>
    <w:p w:rsidR="00CC4DBD" w:rsidRPr="00CC4DBD" w:rsidRDefault="00CC4DBD" w:rsidP="00CC4DBD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История школы ленинградского дизайна: от замыслов – к реализованным проектам;</w:t>
      </w:r>
    </w:p>
    <w:p w:rsidR="00CC4DBD" w:rsidRPr="00CC4DBD" w:rsidRDefault="00CC4DBD" w:rsidP="00CC4DBD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Художественно-промышленное образование в России второй половины ХХ века;</w:t>
      </w:r>
    </w:p>
    <w:p w:rsidR="00CC4DBD" w:rsidRPr="00CC4DBD" w:rsidRDefault="00CC4DBD" w:rsidP="00CC4DBD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Учитель — ученик: биографические портреты преподавателей ЛВХПУ им. В. И. Мухиной — СПГХПА им. А. Л. </w:t>
      </w:r>
      <w:proofErr w:type="spellStart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Штиглица</w:t>
      </w:r>
      <w:proofErr w:type="spellEnd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 xml:space="preserve"> (по итогам работы в рамках данной темы планируется издание пятого выпуска одноименной коллективной монографии).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 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 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Основные контрольные сроки:</w:t>
      </w:r>
    </w:p>
    <w:p w:rsidR="00CC4DBD" w:rsidRPr="00CC4DBD" w:rsidRDefault="00CC4DBD" w:rsidP="00CC4DBD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прием заявок на участие и научных статей для публикации — </w:t>
      </w: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до 25 ноября 2024 г.</w:t>
      </w: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;</w:t>
      </w:r>
    </w:p>
    <w:p w:rsidR="00CC4DBD" w:rsidRPr="00CC4DBD" w:rsidRDefault="00CC4DBD" w:rsidP="00CC4DBD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рассылка извещения о принятии материалов конференции к публикации — </w:t>
      </w: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до 5 февраля 2025 г.</w:t>
      </w: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;</w:t>
      </w:r>
    </w:p>
    <w:p w:rsidR="00CC4DBD" w:rsidRPr="00CC4DBD" w:rsidRDefault="00CC4DBD" w:rsidP="00CC4DBD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прием заявок на участие в работе секций (без публикации) — </w:t>
      </w: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до 19 февраля 2025 г.</w:t>
      </w: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;</w:t>
      </w:r>
    </w:p>
    <w:p w:rsidR="00CC4DBD" w:rsidRPr="00CC4DBD" w:rsidRDefault="00CC4DBD" w:rsidP="00CC4DBD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рассылка извещения о принятии заявки к участию — </w:t>
      </w: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до 5 марта 2025 г.</w:t>
      </w: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;</w:t>
      </w:r>
    </w:p>
    <w:p w:rsidR="00CC4DBD" w:rsidRPr="00CC4DBD" w:rsidRDefault="00CC4DBD" w:rsidP="00CC4DBD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рассылка участникам программы конференции —</w:t>
      </w: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 до 11 марта 2025 г.</w:t>
      </w: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;</w:t>
      </w:r>
    </w:p>
    <w:p w:rsidR="00CC4DBD" w:rsidRPr="00CC4DBD" w:rsidRDefault="00CC4DBD" w:rsidP="00CC4DBD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работа конференции —</w:t>
      </w: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 20–21 марта 2025 г.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 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Условия участия в конференции:</w:t>
      </w:r>
    </w:p>
    <w:p w:rsidR="00CC4DBD" w:rsidRPr="00CC4DBD" w:rsidRDefault="00CC4DBD" w:rsidP="00CC4DBD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возможные формы участия: очная, дистанционная (</w:t>
      </w:r>
      <w:proofErr w:type="spellStart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онлайн-формат</w:t>
      </w:r>
      <w:proofErr w:type="spellEnd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);</w:t>
      </w:r>
    </w:p>
    <w:p w:rsidR="00CC4DBD" w:rsidRPr="00CC4DBD" w:rsidRDefault="00CC4DBD" w:rsidP="00CC4DBD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рабочие языки конференции: русский, английский;</w:t>
      </w:r>
    </w:p>
    <w:p w:rsidR="00CC4DBD" w:rsidRPr="00CC4DBD" w:rsidRDefault="00CC4DBD" w:rsidP="00CC4DBD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lastRenderedPageBreak/>
        <w:t>заявки на участие в конференции по прилагаемому образцу (</w:t>
      </w:r>
      <w:hyperlink r:id="rId5" w:tgtFrame="_blank" w:history="1">
        <w:r w:rsidRPr="00CC4DBD">
          <w:rPr>
            <w:rFonts w:ascii="Arial" w:eastAsia="Times New Roman" w:hAnsi="Arial" w:cs="Arial"/>
            <w:i/>
            <w:iCs/>
            <w:color w:val="365A8E"/>
            <w:sz w:val="22"/>
            <w:lang w:eastAsia="ru-RU"/>
          </w:rPr>
          <w:t>Приложение № 1</w:t>
        </w:r>
      </w:hyperlink>
      <w:r w:rsidRPr="00CC4DBD">
        <w:rPr>
          <w:rFonts w:ascii="Arial" w:eastAsia="Times New Roman" w:hAnsi="Arial" w:cs="Arial"/>
          <w:i/>
          <w:iCs/>
          <w:color w:val="303030"/>
          <w:sz w:val="22"/>
          <w:lang w:eastAsia="ru-RU"/>
        </w:rPr>
        <w:t> – заявка, </w:t>
      </w:r>
      <w:hyperlink r:id="rId6" w:tgtFrame="_blank" w:history="1">
        <w:r w:rsidRPr="00CC4DBD">
          <w:rPr>
            <w:rFonts w:ascii="Arial" w:eastAsia="Times New Roman" w:hAnsi="Arial" w:cs="Arial"/>
            <w:i/>
            <w:iCs/>
            <w:color w:val="365A8E"/>
            <w:sz w:val="22"/>
            <w:lang w:eastAsia="ru-RU"/>
          </w:rPr>
          <w:t>Приложение 2</w:t>
        </w:r>
      </w:hyperlink>
      <w:r w:rsidRPr="00CC4DBD">
        <w:rPr>
          <w:rFonts w:ascii="Arial" w:eastAsia="Times New Roman" w:hAnsi="Arial" w:cs="Arial"/>
          <w:i/>
          <w:iCs/>
          <w:color w:val="303030"/>
          <w:sz w:val="22"/>
          <w:lang w:eastAsia="ru-RU"/>
        </w:rPr>
        <w:t> – заявка для студентов и аспирантов</w:t>
      </w: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), а также те</w:t>
      </w:r>
      <w:proofErr w:type="gramStart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кст ст</w:t>
      </w:r>
      <w:proofErr w:type="gramEnd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атьи, оформленный в соответствии с указанными требованиями (</w:t>
      </w:r>
      <w:hyperlink r:id="rId7" w:tgtFrame="_blank" w:history="1">
        <w:r w:rsidRPr="00CC4DBD">
          <w:rPr>
            <w:rFonts w:ascii="Arial" w:eastAsia="Times New Roman" w:hAnsi="Arial" w:cs="Arial"/>
            <w:color w:val="365A8E"/>
            <w:sz w:val="22"/>
            <w:lang w:eastAsia="ru-RU"/>
          </w:rPr>
          <w:t>Приложение № 3</w:t>
        </w:r>
      </w:hyperlink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), принимаются по электронному адресу </w:t>
      </w:r>
      <w:hyperlink r:id="rId8" w:tgtFrame="_blank" w:history="1">
        <w:r w:rsidRPr="00CC4DBD">
          <w:rPr>
            <w:rFonts w:ascii="Arial" w:eastAsia="Times New Roman" w:hAnsi="Arial" w:cs="Arial"/>
            <w:b/>
            <w:bCs/>
            <w:color w:val="365A8E"/>
            <w:sz w:val="22"/>
            <w:lang w:eastAsia="ru-RU"/>
          </w:rPr>
          <w:t>MChteniya@ghpa.ru</w:t>
        </w:r>
      </w:hyperlink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 с указанием темы письма «</w:t>
      </w:r>
      <w:proofErr w:type="spellStart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Месмахеровские</w:t>
      </w:r>
      <w:proofErr w:type="spellEnd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 xml:space="preserve"> чтения — 2025»;</w:t>
      </w:r>
    </w:p>
    <w:p w:rsidR="00CC4DBD" w:rsidRPr="00CC4DBD" w:rsidRDefault="00CC4DBD" w:rsidP="00CC4DBD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заявки и научные статьи, поданные в соавторстве, принимаются не более чем от двух авторов; заявка для соавторов подается общая;</w:t>
      </w:r>
    </w:p>
    <w:p w:rsidR="00CC4DBD" w:rsidRPr="00CC4DBD" w:rsidRDefault="00CC4DBD" w:rsidP="00CC4DBD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 xml:space="preserve">в работе секций обучающихся могут принимать участие студенты старших курсов (с третьего и выше) </w:t>
      </w:r>
      <w:proofErr w:type="spellStart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бакалавриата</w:t>
      </w:r>
      <w:proofErr w:type="spellEnd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 xml:space="preserve"> и </w:t>
      </w:r>
      <w:proofErr w:type="spellStart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специалитета</w:t>
      </w:r>
      <w:proofErr w:type="spellEnd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, а также всех курсов магистратуры;</w:t>
      </w:r>
    </w:p>
    <w:p w:rsidR="00CC4DBD" w:rsidRPr="00CC4DBD" w:rsidRDefault="00CC4DBD" w:rsidP="00CC4DBD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обучающимся и аспирантам вместе с научной статьей необходимо прислать отзыв научного руководителя (форма свободная, скан отзыва с заверенной подписью руководителя высылается отдельным файлом);</w:t>
      </w:r>
    </w:p>
    <w:p w:rsidR="00CC4DBD" w:rsidRPr="00CC4DBD" w:rsidRDefault="00CC4DBD" w:rsidP="00CC4DBD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названия присылаемых файлов должны содержать имя автора и обозначение содержания (например, «</w:t>
      </w:r>
      <w:proofErr w:type="spellStart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ИвановАА_заявка</w:t>
      </w:r>
      <w:proofErr w:type="spellEnd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», «</w:t>
      </w:r>
      <w:proofErr w:type="spellStart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ИвановАА_статья</w:t>
      </w:r>
      <w:proofErr w:type="spellEnd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», «</w:t>
      </w:r>
      <w:proofErr w:type="spellStart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ИвановАА_отзыв</w:t>
      </w:r>
      <w:proofErr w:type="spellEnd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», «ИвановАА_ил</w:t>
      </w:r>
      <w:proofErr w:type="gramStart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1</w:t>
      </w:r>
      <w:proofErr w:type="gramEnd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»);</w:t>
      </w:r>
    </w:p>
    <w:p w:rsidR="00CC4DBD" w:rsidRPr="00CC4DBD" w:rsidRDefault="00CC4DBD" w:rsidP="00CC4DBD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материалы, не соответствующие правилам и требованиям конференции, не принимаются; автору высылается отказ в участии;</w:t>
      </w:r>
    </w:p>
    <w:p w:rsidR="00CC4DBD" w:rsidRPr="00CC4DBD" w:rsidRDefault="00CC4DBD" w:rsidP="00CC4DBD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полученные материалы направляются редакционной коллегии для принятия решения</w:t>
      </w: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br/>
        <w:t>о публикации в сборнике; редакционная коллегия оставляет за собой право корректуры статьи без извещения автора;</w:t>
      </w:r>
    </w:p>
    <w:p w:rsidR="00CC4DBD" w:rsidRPr="00CC4DBD" w:rsidRDefault="00CC4DBD" w:rsidP="00CC4DBD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регламент выступления на конференции — 10 минут (+ 5 минут для обсуждения доклада);</w:t>
      </w:r>
    </w:p>
    <w:p w:rsidR="00CC4DBD" w:rsidRPr="00CC4DBD" w:rsidRDefault="00CC4DBD" w:rsidP="00CC4DBD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участие в конференции платное, размер организационного взноса зависит от формы участия: выступление и публикация/публикация — 1000руб., выступление без публикации — 500 руб. </w:t>
      </w:r>
      <w:r w:rsidRPr="00CC4DBD">
        <w:rPr>
          <w:rFonts w:ascii="Arial" w:eastAsia="Times New Roman" w:hAnsi="Arial" w:cs="Arial"/>
          <w:i/>
          <w:iCs/>
          <w:color w:val="303030"/>
          <w:sz w:val="22"/>
          <w:lang w:eastAsia="ru-RU"/>
        </w:rPr>
        <w:t>(</w:t>
      </w:r>
      <w:hyperlink r:id="rId9" w:tgtFrame="_blank" w:history="1">
        <w:r w:rsidRPr="00CC4DBD">
          <w:rPr>
            <w:rFonts w:ascii="Arial" w:eastAsia="Times New Roman" w:hAnsi="Arial" w:cs="Arial"/>
            <w:i/>
            <w:iCs/>
            <w:color w:val="365A8E"/>
            <w:sz w:val="22"/>
            <w:lang w:eastAsia="ru-RU"/>
          </w:rPr>
          <w:t>Приложение № 5</w:t>
        </w:r>
      </w:hyperlink>
      <w:r w:rsidRPr="00CC4DBD">
        <w:rPr>
          <w:rFonts w:ascii="Arial" w:eastAsia="Times New Roman" w:hAnsi="Arial" w:cs="Arial"/>
          <w:i/>
          <w:iCs/>
          <w:color w:val="303030"/>
          <w:sz w:val="22"/>
          <w:lang w:eastAsia="ru-RU"/>
        </w:rPr>
        <w:t>)</w:t>
      </w: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 (с сотрудников СПГХПА им. А. Л. </w:t>
      </w:r>
      <w:proofErr w:type="spellStart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Штиглица</w:t>
      </w:r>
      <w:proofErr w:type="spellEnd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, обучающихся, в том числе аспирантов, плата не взимается);</w:t>
      </w:r>
    </w:p>
    <w:p w:rsidR="00CC4DBD" w:rsidRPr="00CC4DBD" w:rsidRDefault="00CC4DBD" w:rsidP="00CC4DBD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проезд, питание и проживание — за счет командирующей стороны.</w:t>
      </w:r>
    </w:p>
    <w:p w:rsidR="00CC4DBD" w:rsidRPr="00CC4DBD" w:rsidRDefault="00CC4DBD" w:rsidP="00CC4DBD">
      <w:pPr>
        <w:shd w:val="clear" w:color="auto" w:fill="FFFFFF"/>
        <w:spacing w:after="157" w:line="240" w:lineRule="auto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К началу конференции планируется публикация сборника научных трудов с размещением в системе РИНЦ. Электронный вариант сборника научных статей будет разослан авторам (соавторам) по окончании конференции.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Авторы имеют возможность получить для своей публикации обязательный международный цифровой идентификатор DOI и приобрести сборник материалов конференции (</w:t>
      </w:r>
      <w:hyperlink r:id="rId10" w:tgtFrame="_blank" w:history="1">
        <w:r w:rsidRPr="00CC4DBD">
          <w:rPr>
            <w:rFonts w:ascii="Arial" w:eastAsia="Times New Roman" w:hAnsi="Arial" w:cs="Arial"/>
            <w:color w:val="365A8E"/>
            <w:sz w:val="22"/>
            <w:lang w:eastAsia="ru-RU"/>
          </w:rPr>
          <w:t>Приложение № 5</w:t>
        </w:r>
      </w:hyperlink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). Стоимость присвоения DOI — 200 руб.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Факультативная программа конференции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b/>
          <w:bCs/>
          <w:i/>
          <w:iCs/>
          <w:color w:val="303030"/>
          <w:sz w:val="22"/>
          <w:lang w:eastAsia="ru-RU"/>
        </w:rPr>
        <w:t>Курсы повышения квалификации</w:t>
      </w: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. В рамках конференции будут проходить краткосрочные курсы повышения квалификации по программе «Современные методики и технологии в художественно-промышленном образовании» </w:t>
      </w:r>
      <w:r w:rsidRPr="00CC4DBD">
        <w:rPr>
          <w:rFonts w:ascii="Arial" w:eastAsia="Times New Roman" w:hAnsi="Arial" w:cs="Arial"/>
          <w:i/>
          <w:iCs/>
          <w:color w:val="303030"/>
          <w:sz w:val="22"/>
          <w:lang w:eastAsia="ru-RU"/>
        </w:rPr>
        <w:t>(</w:t>
      </w:r>
      <w:hyperlink r:id="rId11" w:tgtFrame="_blank" w:history="1">
        <w:r w:rsidRPr="00CC4DBD">
          <w:rPr>
            <w:rFonts w:ascii="Arial" w:eastAsia="Times New Roman" w:hAnsi="Arial" w:cs="Arial"/>
            <w:i/>
            <w:iCs/>
            <w:color w:val="365A8E"/>
            <w:sz w:val="22"/>
            <w:lang w:eastAsia="ru-RU"/>
          </w:rPr>
          <w:t>Приложение № 4</w:t>
        </w:r>
      </w:hyperlink>
      <w:r w:rsidRPr="00CC4DBD">
        <w:rPr>
          <w:rFonts w:ascii="Arial" w:eastAsia="Times New Roman" w:hAnsi="Arial" w:cs="Arial"/>
          <w:i/>
          <w:iCs/>
          <w:color w:val="303030"/>
          <w:sz w:val="22"/>
          <w:lang w:eastAsia="ru-RU"/>
        </w:rPr>
        <w:t>).</w:t>
      </w: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 Записаться на них смогут участники «</w:t>
      </w:r>
      <w:proofErr w:type="spellStart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Месмахеровских</w:t>
      </w:r>
      <w:proofErr w:type="spellEnd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 xml:space="preserve"> чтений — 2025». Программа платная — 6 400 руб. (с сотрудников СПГХПА им. А. Л. </w:t>
      </w:r>
      <w:proofErr w:type="spellStart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Штиглица</w:t>
      </w:r>
      <w:proofErr w:type="spellEnd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 xml:space="preserve"> плата не взимается).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b/>
          <w:bCs/>
          <w:i/>
          <w:iCs/>
          <w:color w:val="303030"/>
          <w:sz w:val="22"/>
          <w:lang w:eastAsia="ru-RU"/>
        </w:rPr>
        <w:t>Конкурс на лучшую научно-исследовательскую работу среди студентов и аспирантов.</w:t>
      </w: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 xml:space="preserve"> В рамках работы студенческой секции будет проведен конкурс на лучшее научное исследование обучающихся по уровням образования: аспирантура, магистратура, </w:t>
      </w:r>
      <w:proofErr w:type="spellStart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специалитет</w:t>
      </w:r>
      <w:proofErr w:type="spellEnd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 xml:space="preserve">, </w:t>
      </w:r>
      <w:proofErr w:type="spellStart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бакалавриат</w:t>
      </w:r>
      <w:proofErr w:type="spellEnd"/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. Все обучающиеся, приславшие заявку, статью и отзыв руководителя, становятся участниками конкурса.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 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Контактная информация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Телефон:</w:t>
      </w: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 + 7 (812) 400-21-74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303030"/>
          <w:sz w:val="22"/>
          <w:lang w:eastAsia="ru-RU"/>
        </w:rPr>
      </w:pPr>
      <w:proofErr w:type="spellStart"/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E-mail</w:t>
      </w:r>
      <w:proofErr w:type="spellEnd"/>
      <w:r w:rsidRPr="00CC4DBD">
        <w:rPr>
          <w:rFonts w:ascii="Arial" w:eastAsia="Times New Roman" w:hAnsi="Arial" w:cs="Arial"/>
          <w:b/>
          <w:bCs/>
          <w:color w:val="303030"/>
          <w:sz w:val="22"/>
          <w:lang w:eastAsia="ru-RU"/>
        </w:rPr>
        <w:t>:</w:t>
      </w:r>
      <w:r w:rsidRPr="00CC4DBD">
        <w:rPr>
          <w:rFonts w:ascii="Arial" w:eastAsia="Times New Roman" w:hAnsi="Arial" w:cs="Arial"/>
          <w:color w:val="303030"/>
          <w:sz w:val="22"/>
          <w:lang w:eastAsia="ru-RU"/>
        </w:rPr>
        <w:t> </w:t>
      </w:r>
      <w:hyperlink r:id="rId12" w:tgtFrame="_blank" w:history="1">
        <w:r w:rsidRPr="00CC4DBD">
          <w:rPr>
            <w:rFonts w:ascii="Arial" w:eastAsia="Times New Roman" w:hAnsi="Arial" w:cs="Arial"/>
            <w:color w:val="365A8E"/>
            <w:sz w:val="22"/>
            <w:lang w:eastAsia="ru-RU"/>
          </w:rPr>
          <w:t>MChteniya@ghpa.ru</w:t>
        </w:r>
      </w:hyperlink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2C2D2E"/>
          <w:sz w:val="24"/>
          <w:szCs w:val="24"/>
          <w:lang w:eastAsia="ru-RU"/>
        </w:rPr>
      </w:pPr>
      <w:hyperlink r:id="rId13" w:tgtFrame="_blank" w:history="1">
        <w:r w:rsidRPr="00CC4DBD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Информационное письмо конференции</w:t>
        </w:r>
      </w:hyperlink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2C2D2E"/>
          <w:sz w:val="24"/>
          <w:szCs w:val="24"/>
          <w:lang w:eastAsia="ru-RU"/>
        </w:rPr>
      </w:pPr>
      <w:r w:rsidRPr="00CC4DBD">
        <w:rPr>
          <w:rFonts w:ascii="Arial" w:eastAsia="Times New Roman" w:hAnsi="Arial" w:cs="Arial"/>
          <w:color w:val="2C2D2E"/>
          <w:sz w:val="24"/>
          <w:szCs w:val="24"/>
          <w:lang w:eastAsia="ru-RU"/>
        </w:rPr>
        <w:t>-- 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2C2D2E"/>
          <w:sz w:val="24"/>
          <w:szCs w:val="24"/>
          <w:lang w:eastAsia="ru-RU"/>
        </w:rPr>
      </w:pPr>
      <w:r w:rsidRPr="00CC4DBD">
        <w:rPr>
          <w:rFonts w:ascii="Arial" w:eastAsia="Times New Roman" w:hAnsi="Arial" w:cs="Arial"/>
          <w:color w:val="2C2D2E"/>
          <w:sz w:val="24"/>
          <w:szCs w:val="24"/>
          <w:lang w:eastAsia="ru-RU"/>
        </w:rPr>
        <w:t>С уважением,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2C2D2E"/>
          <w:sz w:val="24"/>
          <w:szCs w:val="24"/>
          <w:lang w:eastAsia="ru-RU"/>
        </w:rPr>
      </w:pPr>
      <w:r w:rsidRPr="00CC4DBD">
        <w:rPr>
          <w:rFonts w:ascii="Arial" w:eastAsia="Times New Roman" w:hAnsi="Arial" w:cs="Arial"/>
          <w:color w:val="2C2D2E"/>
          <w:sz w:val="24"/>
          <w:szCs w:val="24"/>
          <w:lang w:eastAsia="ru-RU"/>
        </w:rPr>
        <w:t>Управление по научной работе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2C2D2E"/>
          <w:sz w:val="24"/>
          <w:szCs w:val="24"/>
          <w:lang w:eastAsia="ru-RU"/>
        </w:rPr>
      </w:pPr>
      <w:r w:rsidRPr="00CC4DBD">
        <w:rPr>
          <w:rFonts w:ascii="Arial" w:eastAsia="Times New Roman" w:hAnsi="Arial" w:cs="Arial"/>
          <w:color w:val="2C2D2E"/>
          <w:sz w:val="24"/>
          <w:szCs w:val="24"/>
          <w:lang w:eastAsia="ru-RU"/>
        </w:rPr>
        <w:t xml:space="preserve">ФГБОУ ВО «СПГХПА им. А. Л. </w:t>
      </w:r>
      <w:proofErr w:type="spellStart"/>
      <w:r w:rsidRPr="00CC4DBD">
        <w:rPr>
          <w:rFonts w:ascii="Arial" w:eastAsia="Times New Roman" w:hAnsi="Arial" w:cs="Arial"/>
          <w:color w:val="2C2D2E"/>
          <w:sz w:val="24"/>
          <w:szCs w:val="24"/>
          <w:lang w:eastAsia="ru-RU"/>
        </w:rPr>
        <w:t>Штиглица</w:t>
      </w:r>
      <w:proofErr w:type="spellEnd"/>
      <w:r w:rsidRPr="00CC4DBD">
        <w:rPr>
          <w:rFonts w:ascii="Arial" w:eastAsia="Times New Roman" w:hAnsi="Arial" w:cs="Arial"/>
          <w:color w:val="2C2D2E"/>
          <w:sz w:val="24"/>
          <w:szCs w:val="24"/>
          <w:lang w:eastAsia="ru-RU"/>
        </w:rPr>
        <w:t>»</w:t>
      </w:r>
    </w:p>
    <w:p w:rsidR="00CC4DBD" w:rsidRPr="00CC4DBD" w:rsidRDefault="00CC4DBD" w:rsidP="00CC4DBD">
      <w:pPr>
        <w:shd w:val="clear" w:color="auto" w:fill="FFFFFF"/>
        <w:spacing w:after="0" w:line="240" w:lineRule="auto"/>
        <w:jc w:val="left"/>
        <w:rPr>
          <w:rFonts w:ascii="Arial" w:eastAsia="Times New Roman" w:hAnsi="Arial" w:cs="Arial"/>
          <w:color w:val="2C2D2E"/>
          <w:sz w:val="24"/>
          <w:szCs w:val="24"/>
          <w:lang w:eastAsia="ru-RU"/>
        </w:rPr>
      </w:pPr>
      <w:r w:rsidRPr="00CC4DBD">
        <w:rPr>
          <w:rFonts w:ascii="Arial" w:eastAsia="Times New Roman" w:hAnsi="Arial" w:cs="Arial"/>
          <w:color w:val="2C2D2E"/>
          <w:sz w:val="24"/>
          <w:szCs w:val="24"/>
          <w:lang w:eastAsia="ru-RU"/>
        </w:rPr>
        <w:t>+ 7 (812) 400-21-74</w:t>
      </w:r>
    </w:p>
    <w:p w:rsidR="002C252B" w:rsidRDefault="00CC4DBD"/>
    <w:sectPr w:rsidR="002C252B" w:rsidSect="00476B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585732"/>
    <w:multiLevelType w:val="multilevel"/>
    <w:tmpl w:val="8A36A5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9ED5D26"/>
    <w:multiLevelType w:val="multilevel"/>
    <w:tmpl w:val="7062FC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5FC5ABA"/>
    <w:multiLevelType w:val="multilevel"/>
    <w:tmpl w:val="989867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7B65034"/>
    <w:multiLevelType w:val="multilevel"/>
    <w:tmpl w:val="3BD0FD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4"/>
  <w:proofState w:spelling="clean" w:grammar="clean"/>
  <w:defaultTabStop w:val="708"/>
  <w:characterSpacingControl w:val="doNotCompress"/>
  <w:compat/>
  <w:rsids>
    <w:rsidRoot w:val="00CC4DBD"/>
    <w:rsid w:val="000437A6"/>
    <w:rsid w:val="00150419"/>
    <w:rsid w:val="00476BF6"/>
    <w:rsid w:val="004B2E83"/>
    <w:rsid w:val="006037CA"/>
    <w:rsid w:val="00652151"/>
    <w:rsid w:val="006A216E"/>
    <w:rsid w:val="009C5068"/>
    <w:rsid w:val="00CC4DBD"/>
    <w:rsid w:val="00F74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6B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C4DBD"/>
    <w:rPr>
      <w:b/>
      <w:bCs/>
    </w:rPr>
  </w:style>
  <w:style w:type="paragraph" w:styleId="a4">
    <w:name w:val="Normal (Web)"/>
    <w:basedOn w:val="a"/>
    <w:uiPriority w:val="99"/>
    <w:semiHidden/>
    <w:unhideWhenUsed/>
    <w:rsid w:val="00CC4DBD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CC4DBD"/>
    <w:rPr>
      <w:i/>
      <w:iCs/>
    </w:rPr>
  </w:style>
  <w:style w:type="character" w:styleId="a6">
    <w:name w:val="Hyperlink"/>
    <w:basedOn w:val="a0"/>
    <w:uiPriority w:val="99"/>
    <w:semiHidden/>
    <w:unhideWhenUsed/>
    <w:rsid w:val="00CC4DB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811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54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730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639636">
                  <w:marLeft w:val="0"/>
                  <w:marRight w:val="0"/>
                  <w:marTop w:val="313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376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0727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8276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3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9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17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56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.mail.ru/compose/?mailto=mailto%3aMChteniya@ghpa.ru" TargetMode="External"/><Relationship Id="rId13" Type="http://schemas.openxmlformats.org/officeDocument/2006/relationships/hyperlink" Target="https://docviewer.yandex.ru/?url=ya-mail%3A%2F%2F187743809466036949%2F1.2&amp;name=%D0%98%D0%BD%D1%84%D0%BE%D1%80%D0%BC%D0%B0%D1%86%D0%B8%D0%BE%D0%BD%D0%BD%D0%BE%D0%B5%20%D0%BF%D0%B8%D1%81%D1%8C%D0%BC%D0%BE%20%D0%9C%D0%B5%D0%B6%D0%B4%D1%83%D0%BD%D0%B0%D1%80%D0%BE%D0%B4%D0%BD%D0%BE%D0%B9%20%D0%BD%D0%B0%D1%83%D1%87%D0%BD%D0%BE-%D0%BF%D1%80%D0%B0%D0%BA%D1%82%D0%B8%D1%87%D0%B5%D1%81%D0%BA%D0%BE%D0%B9%20%D0%BA%D0%BE%D0%BD%D1%84%D0%B5%D1%80%D0%B5%D0%BD%D1%86%D0%B8%D0%B8%20%D0%9C%D0%B5%D1%81%D0%BC%D0%B0%D1%85%D0%B5%D1%80%D0%BE%D0%B2%D1%81%D0%BA%D0%B8%D0%B5%20%D1%87%D1%82%D0%B5%D0%BD%D0%B8%D1%8F%20%E2%80%94%202025.pdf&amp;uid=113000001288649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hpa.ru/images/anons/2024/08/mezhdunarodnaya-nauchno-prakticheskaya-konferentsiya-mesmakherovskie-chteniya-2025-20-03-2025-21-03-2025/%D0%9F%D1%80%D0%B8%D0%BB%D0%BE%D0%B6%D0%B5%D0%BD%D0%B8%D0%B5_3.pdf" TargetMode="External"/><Relationship Id="rId12" Type="http://schemas.openxmlformats.org/officeDocument/2006/relationships/hyperlink" Target="https://e.mail.ru/compose/?mailto=mailto%3aMChteniya@ghp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hpa.ru/images/anons/2024/08/mezhdunarodnaya-nauchno-prakticheskaya-konferentsiya-mesmakherovskie-chteniya-2025-20-03-2025-21-03-2025/%D0%9F%D1%80%D0%B8%D0%BB%D0%BE%D0%B6%D0%B5%D0%BD%D0%B8%D0%B5_2.docx" TargetMode="External"/><Relationship Id="rId11" Type="http://schemas.openxmlformats.org/officeDocument/2006/relationships/hyperlink" Target="https://www.ghpa.ru/images/anons/2024/08/mezhdunarodnaya-nauchno-prakticheskaya-konferentsiya-mesmakherovskie-chteniya-2025-20-03-2025-21-03-2025/%D0%9F%D1%80%D0%B8%D0%BB%D0%BE%D0%B6%D0%B5%D0%BD%D0%B8%D0%B5_4.pdf" TargetMode="External"/><Relationship Id="rId5" Type="http://schemas.openxmlformats.org/officeDocument/2006/relationships/hyperlink" Target="https://www.ghpa.ru/images/anons/2024/08/mezhdunarodnaya-nauchno-prakticheskaya-konferentsiya-mesmakherovskie-chteniya-2025-20-03-2025-21-03-2025/%D0%9F%D1%80%D0%B8%D0%BB%D0%BE%D0%B6%D0%B5%D0%BD%D0%B8%D0%B5_1.docx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www.ghpa.ru/images/anons/2024/08/mezhdunarodnaya-nauchno-prakticheskaya-konferentsiya-mesmakherovskie-chteniya-2025-20-03-2025-21-03-2025/%D0%9F%D1%80%D0%B8%D0%BB%D0%BE%D0%B6%D0%B5%D0%BD%D0%B8%D0%B5_5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hpa.ru/images/anons/2024/08/mezhdunarodnaya-nauchno-prakticheskaya-konferentsiya-mesmakherovskie-chteniya-2025-20-03-2025-21-03-2025/%D0%9F%D1%80%D0%B8%D0%BB%D0%BE%D0%B6%D0%B5%D0%BD%D0%B8%D0%B5_5.pd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1260</Words>
  <Characters>7186</Characters>
  <Application>Microsoft Office Word</Application>
  <DocSecurity>0</DocSecurity>
  <Lines>59</Lines>
  <Paragraphs>16</Paragraphs>
  <ScaleCrop>false</ScaleCrop>
  <Company>RePack by SPecialiST</Company>
  <LinksUpToDate>false</LinksUpToDate>
  <CharactersWithSpaces>8430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2025-02-17T06:08:00Z</dcterms:created>
  <dcterms:modified xsi:type="dcterms:W3CDTF">2025-02-17T06:09:00Z</dcterms:modified>
</cp:coreProperties>
</file>